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B31D0A" w:rsidRDefault="00B31D0A" w:rsidP="00B31D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B31EC" w:rsidRPr="004B31EC" w:rsidRDefault="00B31D0A" w:rsidP="004B31EC">
      <w:pPr>
        <w:spacing w:before="60" w:after="0"/>
        <w:jc w:val="both"/>
        <w:rPr>
          <w:rFonts w:ascii="Times New Roman" w:eastAsiaTheme="minorEastAsia" w:hAnsi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</w:t>
      </w:r>
      <w:r w:rsidR="00D314E5">
        <w:rPr>
          <w:rFonts w:ascii="Times New Roman" w:eastAsia="Times New Roman" w:hAnsi="Times New Roman" w:cs="Times New Roman"/>
          <w:b/>
          <w:lang w:eastAsia="pl-PL"/>
        </w:rPr>
        <w:t>16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.2019.KOI pn: </w:t>
      </w:r>
      <w:r w:rsidR="004B31EC" w:rsidRPr="004B31EC">
        <w:rPr>
          <w:rFonts w:ascii="Times New Roman" w:eastAsiaTheme="minorEastAsia" w:hAnsi="Times New Roman"/>
          <w:b/>
          <w:lang w:eastAsia="pl-PL"/>
        </w:rPr>
        <w:t xml:space="preserve">„Przebudowa dróg gminnych w Krobowie” 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EA22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B31D0A" w:rsidRDefault="00B31D0A" w:rsidP="00EA2219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 w:rsidR="00EA22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4B31EC">
        <w:rPr>
          <w:rFonts w:ascii="Times New Roman" w:eastAsia="Times New Roman" w:hAnsi="Times New Roman" w:cs="Times New Roman"/>
          <w:b/>
          <w:lang w:eastAsia="pl-PL"/>
        </w:rPr>
        <w:t>23</w:t>
      </w:r>
      <w:r w:rsidR="000B2464">
        <w:rPr>
          <w:rFonts w:ascii="Times New Roman" w:eastAsia="Times New Roman" w:hAnsi="Times New Roman" w:cs="Times New Roman"/>
          <w:b/>
          <w:lang w:eastAsia="pl-PL"/>
        </w:rPr>
        <w:t xml:space="preserve"> sierpnia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2019r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  <w:bookmarkStart w:id="0" w:name="_GoBack"/>
      <w:bookmarkEnd w:id="0"/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B31D0A" w:rsidRDefault="00B31D0A" w:rsidP="00B31D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</w:t>
      </w:r>
      <w:r w:rsidR="00EA2219">
        <w:rPr>
          <w:rFonts w:ascii="Times New Roman" w:eastAsia="Times New Roman" w:hAnsi="Times New Roman" w:cs="Times New Roman"/>
          <w:lang w:eastAsia="pl-PL"/>
        </w:rPr>
        <w:t xml:space="preserve">nastąpi </w:t>
      </w:r>
      <w:r>
        <w:rPr>
          <w:rFonts w:ascii="Times New Roman" w:eastAsia="Times New Roman" w:hAnsi="Times New Roman" w:cs="Times New Roman"/>
          <w:lang w:eastAsia="pl-PL"/>
        </w:rPr>
        <w:t>zgodnie z zamówieniem, dokumentacją techniczną i warunkami technicznymi określonymi w projekcie technicznym oraz wymogami sztuki budowlanej, polskimi normami, zasadami wiedzy technicznej, bhp i ppoż., STWIORB, harmonogramem.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kopie umów o pracę zawartych przez Wykonawcę z Pracownikami świadczącymi usługi. W tym celu Wykonawca zobowiązany jest do uzyskania od pracowników zgody na przetwarzanie danych osobowych zgodnie z przepisami o ochronie danych osobowych.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Nieprzedłożenie przez Wykonawcę kopii umów zawartych przez Wykonawcę z Pracownikami świadczącymi usługi w terminie wskazanym przez Zamawiającego zgodnie z ust. 7 będzie </w:t>
      </w:r>
      <w:r>
        <w:rPr>
          <w:rFonts w:ascii="Times New Roman" w:eastAsia="Times New Roman" w:hAnsi="Times New Roman" w:cs="Times New Roman"/>
          <w:lang w:eastAsia="pl-PL"/>
        </w:rPr>
        <w:lastRenderedPageBreak/>
        <w:t>traktowane jako niewypełnienie obowiązku zatrudnienia Pracowników świadczących usługi na podstawie umowy o pracę.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B31D0A" w:rsidRDefault="00B31D0A" w:rsidP="00B31D0A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B31D0A" w:rsidRDefault="00B31D0A" w:rsidP="00B31D0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będzie zgłaszał pisemny sprzeciw do umowy o podwykonawstwo, której przedmiotem są roboty budowlane w terminie i w przypadkach określonych w ust. 3.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B31D0A" w:rsidRDefault="00B31D0A" w:rsidP="00B31D0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Jeżeli Wykonawca przy składaniu oferty korzystał z wiedzy i doświadczenia, o których mowa w art. 22a ust. 1 ustawy z dnia 29 stycznia 2004 r. Prawo zamówień publi</w:t>
      </w:r>
      <w:r w:rsidR="00EA2219">
        <w:rPr>
          <w:rFonts w:ascii="Times New Roman" w:eastAsia="Times New Roman" w:hAnsi="Times New Roman" w:cs="Times New Roman"/>
          <w:bCs/>
          <w:lang w:eastAsia="pl-PL"/>
        </w:rPr>
        <w:t xml:space="preserve">cznych na zasadach określonych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B31D0A" w:rsidRDefault="00B31D0A" w:rsidP="00B31D0A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A2219" w:rsidRDefault="00EA2219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Po zakończeniu robót Wykonawca zobowiązuje się uporządkować teren prowadzonych robót i teren po zapleczu robót poprzez pozostawienie go w stanie nie gorszym niż w chwili przejmowania go i przekazać go Zamawiającemu w terminie odbioru oraz na własny koszt odtworzyć granice własności terenu.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Bieg gwarancji i rękojmi, o których mowa w ust. 1 rozpoczyna się w dniu następnym, licząc od daty końcowego odbioru robót.</w:t>
      </w:r>
    </w:p>
    <w:p w:rsidR="00B31D0A" w:rsidRDefault="00B31D0A" w:rsidP="00B31D0A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B31D0A" w:rsidRDefault="00B31D0A" w:rsidP="002D5E42">
      <w:pPr>
        <w:numPr>
          <w:ilvl w:val="0"/>
          <w:numId w:val="8"/>
        </w:numPr>
        <w:tabs>
          <w:tab w:val="num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2D5E42" w:rsidRPr="002D5E42" w:rsidRDefault="002D5E42" w:rsidP="00F57F7F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F57F7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:rsidR="00B31D0A" w:rsidRPr="00F57F7F" w:rsidRDefault="00B31D0A" w:rsidP="00F57F7F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BRUTTO:………………………………zł(słownie:……………………………………………).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F57F7F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</w:t>
      </w:r>
      <w:r w:rsidR="00D65571">
        <w:rPr>
          <w:rFonts w:ascii="Times New Roman" w:eastAsia="Times New Roman" w:hAnsi="Times New Roman" w:cs="Times New Roman"/>
          <w:lang w:eastAsia="pl-PL"/>
        </w:rPr>
        <w:t>dmiotu umowy zgodnie z projektem.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Pr="00D65571" w:rsidRDefault="00B31D0A" w:rsidP="00D65571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 podany w fakturze VAT, w terminie do 30 dni od daty przedłożenia w siedzibie Zamawiającego prawidłowo wystawionej faktury.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trakcie wykonywania robót nie zachodzi konieczność wykonania ich pełnego zakresu faktura zostanie pomniejszona o wartość tych robót ujętych w kosztorysie ofertowym.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Rozliczenie robót dodatkowych i zamiennych będzie mieć miejsce na podstawie zawartych w kosztorysie ofertowym stawek i narzutów, cen materiałów i sprzętu.</w:t>
      </w:r>
    </w:p>
    <w:p w:rsidR="00F57F7F" w:rsidRDefault="00F57F7F" w:rsidP="00F57F7F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D655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§ 14</w:t>
      </w:r>
    </w:p>
    <w:p w:rsidR="00B31D0A" w:rsidRDefault="00B31D0A" w:rsidP="00B31D0A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wg. § 1 Wykonawca zapłaci kary umowne w wysokości:                                                                                            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</w:t>
      </w:r>
      <w:r w:rsidR="00F57F7F">
        <w:rPr>
          <w:rFonts w:ascii="Times New Roman" w:eastAsia="Times New Roman" w:hAnsi="Times New Roman" w:cs="Times New Roman"/>
          <w:lang w:eastAsia="pl-PL"/>
        </w:rPr>
        <w:t>ącemu karę umowną w wysokości 10</w:t>
      </w:r>
      <w:r>
        <w:rPr>
          <w:rFonts w:ascii="Times New Roman" w:eastAsia="Times New Roman" w:hAnsi="Times New Roman" w:cs="Times New Roman"/>
          <w:lang w:eastAsia="pl-PL"/>
        </w:rPr>
        <w:t> 000 zł za każdorazowy fakt nie ujawnienia Podwykonawcy.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Za nie wykonanie w wyznaczonym terminie przez Wykonawcę  zobowiązania z części XX pkt 5 i 6 Specyfikacji Istotnych Warunków Zamówienia Wykonawca zapłaci Zamawiającemu karę umowną w wysokości </w:t>
      </w:r>
      <w:r w:rsidR="00F57F7F"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 000 zł.</w:t>
      </w:r>
    </w:p>
    <w:p w:rsidR="00CD6E98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CD6E98" w:rsidRDefault="00CD6E98" w:rsidP="00CD6E9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CD6E98" w:rsidRDefault="00CD6E98" w:rsidP="00CD6E98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Wykonawca udziela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 miesięcznej  gwarancji </w:t>
      </w:r>
      <w:r>
        <w:rPr>
          <w:rFonts w:ascii="Times New Roman" w:eastAsia="Times New Roman" w:hAnsi="Times New Roman" w:cs="Times New Roman"/>
          <w:lang w:eastAsia="pl-PL"/>
        </w:rPr>
        <w:t>jakości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wykonanych robót, licząc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od daty ostatecznego odbioru.</w:t>
      </w:r>
    </w:p>
    <w:p w:rsidR="00CD6E98" w:rsidRDefault="00CD6E98" w:rsidP="00CD6E98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zabezpieczenie warunków realizacji przedmiotu umowy Wykonawca wniósł zabezpieczenie należytego wykonania umowy w kwocie  </w:t>
      </w:r>
      <w:r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CD6E98" w:rsidRDefault="00CD6E98" w:rsidP="00CD6E98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CD6E98" w:rsidRDefault="00CD6E98" w:rsidP="00CD6E98">
      <w:pPr>
        <w:numPr>
          <w:ilvl w:val="0"/>
          <w:numId w:val="12"/>
        </w:numPr>
        <w:tabs>
          <w:tab w:val="num" w:pos="284"/>
        </w:tabs>
        <w:autoSpaceDN w:val="0"/>
        <w:spacing w:before="120" w:after="0" w:line="240" w:lineRule="auto"/>
        <w:ind w:left="300" w:hanging="30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wypadku opóźnienia się ze złożeniem Zamawiającemu gwarancji …………… o których mowa w ust.2 i 3 lub złożenia ich w formie niezgodnej z umową i obowiązującymi przepisami, </w:t>
      </w:r>
      <w:r>
        <w:rPr>
          <w:rFonts w:ascii="Times New Roman" w:eastAsia="Times New Roman" w:hAnsi="Times New Roman" w:cs="Times New Roman"/>
          <w:lang w:eastAsia="pl-PL"/>
        </w:rPr>
        <w:lastRenderedPageBreak/>
        <w:t>Zamawiający może żądać zapłacenia przez Wykonawcę kar umownych w wysokości 1% wartości gwarancji o których mowa w ust.2 za każdy dzień opóźnienia.</w:t>
      </w:r>
    </w:p>
    <w:p w:rsidR="00CD6E98" w:rsidRDefault="00CD6E98" w:rsidP="00CD6E98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5.  Zamawiający wspólnie z Wykonawcą i użytkownikiem  dokona komisyjnego przeglądu  </w:t>
      </w:r>
    </w:p>
    <w:p w:rsidR="00CD6E98" w:rsidRDefault="00CD6E98" w:rsidP="00CD6E98">
      <w:pPr>
        <w:tabs>
          <w:tab w:val="num" w:pos="284"/>
        </w:tabs>
        <w:spacing w:after="0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 ostatecznego terminu gwarancji i rękojmi.</w:t>
      </w:r>
    </w:p>
    <w:p w:rsidR="00CD6E98" w:rsidRDefault="00CD6E98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16</w:t>
      </w:r>
    </w:p>
    <w:p w:rsidR="00B31D0A" w:rsidRDefault="00B31D0A" w:rsidP="00B31D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 ofertowego, stanowiącego załącznik nr …….. do umowy, będącego jej integralną częścią.</w:t>
      </w:r>
    </w:p>
    <w:p w:rsidR="00B31D0A" w:rsidRDefault="00B31D0A" w:rsidP="00B31D0A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65571" w:rsidRDefault="00D65571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której dokonano wyboru Wykonawcy w przypadku: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wyjątkowo trudnych warunków gruntowo-wodnych, które nie zostały przewidziane w dokumentacji,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konieczności uzyskania dodatkowych uzgodnień lub pozwoleń,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opóźnienia w uzyskaniu przez Zamawiającego pozwolenia na budowę/ upływu terminu na wniesienie sprzeciwu przez właściwy organ.</w:t>
      </w:r>
    </w:p>
    <w:p w:rsidR="00AD6F97" w:rsidRDefault="00AD6F97" w:rsidP="00AD6F97">
      <w:pPr>
        <w:autoSpaceDE w:val="0"/>
        <w:autoSpaceDN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AD6F97" w:rsidRDefault="00AD6F97" w:rsidP="00AD6F97">
      <w:pPr>
        <w:autoSpaceDE w:val="0"/>
        <w:autoSpaceDN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AD6F97" w:rsidRDefault="00AD6F97" w:rsidP="00AD6F97">
      <w:pPr>
        <w:autoSpaceDE w:val="0"/>
        <w:autoSpaceDN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AD6F97" w:rsidRDefault="00AD6F97" w:rsidP="00AD6F97">
      <w:pPr>
        <w:autoSpaceDE w:val="0"/>
        <w:autoSpaceDN w:val="0"/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20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§2</w:t>
      </w:r>
      <w:r w:rsidR="00CD6E98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CD6E98"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CD6E98">
        <w:rPr>
          <w:rFonts w:ascii="Times New Roman" w:eastAsia="Times New Roman" w:hAnsi="Times New Roman" w:cs="Times New Roman"/>
          <w:b/>
          <w:bCs/>
          <w:lang w:eastAsia="pl-PL"/>
        </w:rPr>
        <w:t>23</w:t>
      </w:r>
    </w:p>
    <w:p w:rsidR="00B31D0A" w:rsidRDefault="00B31D0A" w:rsidP="00B31D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B31D0A" w:rsidRDefault="00B31D0A" w:rsidP="00B31D0A">
      <w:pPr>
        <w:spacing w:after="0" w:line="240" w:lineRule="auto"/>
        <w:jc w:val="both"/>
      </w:pPr>
    </w:p>
    <w:p w:rsidR="00B31D0A" w:rsidRDefault="00B31D0A" w:rsidP="00B31D0A"/>
    <w:p w:rsidR="00DE3FCC" w:rsidRDefault="00DE3FCC"/>
    <w:p w:rsidR="002D5E42" w:rsidRDefault="002D5E42"/>
    <w:p w:rsidR="002D5E42" w:rsidRDefault="002D5E42"/>
    <w:p w:rsidR="002D5E42" w:rsidRDefault="002D5E42"/>
    <w:p w:rsidR="002D5E42" w:rsidRDefault="002D5E42"/>
    <w:sectPr w:rsidR="002D5E42" w:rsidSect="00DE3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F93ABC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31D0A"/>
    <w:rsid w:val="000B2464"/>
    <w:rsid w:val="00143C29"/>
    <w:rsid w:val="0014483C"/>
    <w:rsid w:val="002C6919"/>
    <w:rsid w:val="002D5E42"/>
    <w:rsid w:val="0034527F"/>
    <w:rsid w:val="004B31EC"/>
    <w:rsid w:val="005415B9"/>
    <w:rsid w:val="007207D2"/>
    <w:rsid w:val="007207F8"/>
    <w:rsid w:val="007B75F9"/>
    <w:rsid w:val="00A42BED"/>
    <w:rsid w:val="00AD6F97"/>
    <w:rsid w:val="00B31D0A"/>
    <w:rsid w:val="00C419DB"/>
    <w:rsid w:val="00CD6E98"/>
    <w:rsid w:val="00D314E5"/>
    <w:rsid w:val="00D57360"/>
    <w:rsid w:val="00D65571"/>
    <w:rsid w:val="00DE3FCC"/>
    <w:rsid w:val="00E47956"/>
    <w:rsid w:val="00EA2219"/>
    <w:rsid w:val="00ED5D01"/>
    <w:rsid w:val="00F57F7F"/>
    <w:rsid w:val="00F66055"/>
    <w:rsid w:val="00F9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3110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15</cp:revision>
  <cp:lastPrinted>2019-03-21T10:48:00Z</cp:lastPrinted>
  <dcterms:created xsi:type="dcterms:W3CDTF">2019-03-21T10:03:00Z</dcterms:created>
  <dcterms:modified xsi:type="dcterms:W3CDTF">2019-04-19T08:54:00Z</dcterms:modified>
</cp:coreProperties>
</file>